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60" w:rsidRPr="004C050D" w:rsidRDefault="004C050D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C05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Можно ли педагогическим работникам принимать подарки от учащихся и их родителей</w:t>
      </w:r>
    </w:p>
    <w:p w:rsidR="004C050D" w:rsidRPr="004C050D" w:rsidRDefault="004C050D" w:rsidP="004C050D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4C050D">
        <w:rPr>
          <w:color w:val="000000" w:themeColor="text1"/>
          <w:sz w:val="28"/>
          <w:szCs w:val="28"/>
        </w:rPr>
        <w:t>Законодателем конкретного понятия «подарок» не определено. Из определения договора дарения следует, что подарок – это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(ст.572 Гражданского кодекса РФ).</w:t>
      </w:r>
    </w:p>
    <w:p w:rsidR="004C050D" w:rsidRPr="004C050D" w:rsidRDefault="004C050D" w:rsidP="004C050D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4C050D">
        <w:rPr>
          <w:color w:val="000000" w:themeColor="text1"/>
          <w:sz w:val="28"/>
          <w:szCs w:val="28"/>
        </w:rPr>
        <w:t>Работникам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руб. (</w:t>
      </w:r>
      <w:proofErr w:type="spellStart"/>
      <w:r w:rsidRPr="004C050D">
        <w:rPr>
          <w:color w:val="000000" w:themeColor="text1"/>
          <w:sz w:val="28"/>
          <w:szCs w:val="28"/>
        </w:rPr>
        <w:t>пп</w:t>
      </w:r>
      <w:proofErr w:type="spellEnd"/>
      <w:r w:rsidRPr="004C050D">
        <w:rPr>
          <w:color w:val="000000" w:themeColor="text1"/>
          <w:sz w:val="28"/>
          <w:szCs w:val="28"/>
        </w:rPr>
        <w:t>. 2 п. 1 ст. 575 Гражданского кодекса РФ).</w:t>
      </w:r>
    </w:p>
    <w:p w:rsidR="004C050D" w:rsidRPr="004C050D" w:rsidRDefault="004C050D" w:rsidP="004C050D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4C050D">
        <w:rPr>
          <w:color w:val="000000" w:themeColor="text1"/>
          <w:sz w:val="28"/>
          <w:szCs w:val="28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:rsidR="004C050D" w:rsidRPr="004C050D" w:rsidRDefault="004C050D" w:rsidP="004C050D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4C050D">
        <w:rPr>
          <w:color w:val="000000" w:themeColor="text1"/>
          <w:sz w:val="28"/>
          <w:szCs w:val="28"/>
        </w:rPr>
        <w:t>Под обычными подарками, как правило, понимаются те виды подарков, которые обычно дарят учителям. Таким подарками могут быть цветы, конфеты, чай, кофе, канцелярские принадлежности, книги, вазы.</w:t>
      </w:r>
    </w:p>
    <w:p w:rsidR="004C050D" w:rsidRPr="004C050D" w:rsidRDefault="004C050D" w:rsidP="004C050D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4C050D">
        <w:rPr>
          <w:color w:val="000000" w:themeColor="text1"/>
          <w:sz w:val="28"/>
          <w:szCs w:val="28"/>
        </w:rPr>
        <w:t>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 (ст. 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(ст.573 Гражданского кодекса РФ ).</w:t>
      </w:r>
    </w:p>
    <w:p w:rsidR="004C050D" w:rsidRPr="004C050D" w:rsidRDefault="004C050D" w:rsidP="004C050D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4C050D">
        <w:rPr>
          <w:color w:val="000000" w:themeColor="text1"/>
          <w:sz w:val="28"/>
          <w:szCs w:val="28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</w:t>
      </w:r>
      <w:proofErr w:type="spellStart"/>
      <w:r w:rsidRPr="004C050D">
        <w:rPr>
          <w:color w:val="000000" w:themeColor="text1"/>
          <w:sz w:val="28"/>
          <w:szCs w:val="28"/>
        </w:rPr>
        <w:t>ст.ст</w:t>
      </w:r>
      <w:proofErr w:type="spellEnd"/>
      <w:r w:rsidRPr="004C050D">
        <w:rPr>
          <w:color w:val="000000" w:themeColor="text1"/>
          <w:sz w:val="28"/>
          <w:szCs w:val="28"/>
        </w:rPr>
        <w:t>. 22, 81 и 192 Трудового кодекса РФ).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РФ).</w:t>
      </w:r>
    </w:p>
    <w:p w:rsidR="004C050D" w:rsidRPr="004C050D" w:rsidRDefault="004C05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C050D" w:rsidRPr="004C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0D"/>
    <w:rsid w:val="004C050D"/>
    <w:rsid w:val="00644F60"/>
    <w:rsid w:val="00B9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7AEA"/>
  <w15:docId w15:val="{3134155A-9030-4B8D-A09B-AC6BB700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Харькова Анастасия Владимировна</cp:lastModifiedBy>
  <cp:revision>2</cp:revision>
  <dcterms:created xsi:type="dcterms:W3CDTF">2022-02-07T08:36:00Z</dcterms:created>
  <dcterms:modified xsi:type="dcterms:W3CDTF">2024-08-16T12:27:00Z</dcterms:modified>
</cp:coreProperties>
</file>