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BA" w:rsidRPr="00505D41" w:rsidRDefault="00505D41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05D4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мерах по предупреждению коррупции в организациях</w:t>
      </w:r>
    </w:p>
    <w:p w:rsidR="00505D41" w:rsidRPr="00505D41" w:rsidRDefault="00505D41" w:rsidP="00505D4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505D41">
        <w:rPr>
          <w:color w:val="000000" w:themeColor="text1"/>
          <w:sz w:val="28"/>
          <w:szCs w:val="28"/>
        </w:rPr>
        <w:t>Обязанность организаций принимать меры по предупреждению коррупции предусмотрена ст. 13.3 Федерального закона от 25.12.2008 № 273-ФЗ ( ред. от 24.04.2020 ) «О противодействии коррупции».</w:t>
      </w:r>
    </w:p>
    <w:p w:rsidR="00505D41" w:rsidRPr="00505D41" w:rsidRDefault="00505D41" w:rsidP="00505D4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505D41">
        <w:rPr>
          <w:color w:val="000000" w:themeColor="text1"/>
          <w:sz w:val="28"/>
          <w:szCs w:val="28"/>
        </w:rPr>
        <w:t>Меры по предупреждению коррупции, принимаемые в организации , могут включать :</w:t>
      </w:r>
    </w:p>
    <w:p w:rsidR="00505D41" w:rsidRPr="00505D41" w:rsidRDefault="00505D41" w:rsidP="00505D4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505D41">
        <w:rPr>
          <w:color w:val="000000" w:themeColor="text1"/>
          <w:sz w:val="28"/>
          <w:szCs w:val="28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505D41" w:rsidRPr="00505D41" w:rsidRDefault="00505D41" w:rsidP="00505D4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505D41">
        <w:rPr>
          <w:color w:val="000000" w:themeColor="text1"/>
          <w:sz w:val="28"/>
          <w:szCs w:val="28"/>
        </w:rPr>
        <w:t>сотрудничество организации с правоохранительными органами;</w:t>
      </w:r>
    </w:p>
    <w:p w:rsidR="00505D41" w:rsidRPr="00505D41" w:rsidRDefault="00505D41" w:rsidP="00505D4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505D41">
        <w:rPr>
          <w:color w:val="000000" w:themeColor="text1"/>
          <w:sz w:val="28"/>
          <w:szCs w:val="28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505D41" w:rsidRPr="00505D41" w:rsidRDefault="00505D41" w:rsidP="00505D4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505D41">
        <w:rPr>
          <w:color w:val="000000" w:themeColor="text1"/>
          <w:sz w:val="28"/>
          <w:szCs w:val="28"/>
        </w:rPr>
        <w:t>предотвращение и урегулирование конфликта интересов;</w:t>
      </w:r>
    </w:p>
    <w:p w:rsidR="00505D41" w:rsidRPr="00505D41" w:rsidRDefault="00505D41" w:rsidP="00505D4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505D41">
        <w:rPr>
          <w:color w:val="000000" w:themeColor="text1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505D41" w:rsidRPr="00505D41" w:rsidRDefault="00505D41" w:rsidP="00505D4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505D41">
        <w:rPr>
          <w:color w:val="000000" w:themeColor="text1"/>
          <w:sz w:val="28"/>
          <w:szCs w:val="28"/>
        </w:rPr>
        <w:t>В рамках указанных требований закона в организациях разрабатываются и утверждаются антикоррупционные документы, в т.ч. положение о комиссии по противодействию коррупции, кодекс этики и служебного поведения работников, положение по предотвращению и урегулированию конфликта интересов в организации, план мероприятий, направленных на профилактику, предотвращение и выявление коррупции.</w:t>
      </w:r>
    </w:p>
    <w:p w:rsidR="00505D41" w:rsidRPr="00505D41" w:rsidRDefault="00505D41" w:rsidP="00505D4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505D41">
        <w:rPr>
          <w:color w:val="000000" w:themeColor="text1"/>
          <w:sz w:val="28"/>
          <w:szCs w:val="28"/>
        </w:rPr>
        <w:t>Кроме того, положения о противодействии коррупции могут включаться также в трудовые договоры с сотрудниками и в договоры ,связанные с осуществлением хозяйственной деятельности организации.</w:t>
      </w:r>
    </w:p>
    <w:p w:rsidR="00505D41" w:rsidRPr="00505D41" w:rsidRDefault="00505D41" w:rsidP="00505D4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505D41">
        <w:rPr>
          <w:color w:val="000000" w:themeColor="text1"/>
          <w:sz w:val="28"/>
          <w:szCs w:val="28"/>
        </w:rPr>
        <w:t>Специальные обязанности в связи с предупреждением и противодействием коррупции могут устанавливаться для определенной категории лиц, работающих в организации, в т.ч. руководства организации; лиц, ответственных за реализацию антикоррупционной политики; работниками, чья деятельность связана с коррупционными рисками; лиц, осуществляющих внутренний контроль и аудит и т.д.</w:t>
      </w:r>
    </w:p>
    <w:p w:rsidR="00505D41" w:rsidRPr="00505D41" w:rsidRDefault="00505D41" w:rsidP="00505D4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505D41">
        <w:rPr>
          <w:color w:val="000000" w:themeColor="text1"/>
          <w:sz w:val="28"/>
          <w:szCs w:val="28"/>
        </w:rPr>
        <w:t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 , при наличии оснований , предусмотренных ТК РФ, за совершение неправомерных действий, повлекших неисполнение возложенных на него трудовых обязанностей.</w:t>
      </w:r>
    </w:p>
    <w:p w:rsidR="00505D41" w:rsidRPr="00505D41" w:rsidRDefault="00505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505D41" w:rsidRPr="0050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41"/>
    <w:rsid w:val="001A0506"/>
    <w:rsid w:val="00505D41"/>
    <w:rsid w:val="007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84B8"/>
  <w15:docId w15:val="{F7BDF636-7DCB-4CF0-A559-37381FE8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Харькова Анастасия Владимировна</cp:lastModifiedBy>
  <cp:revision>2</cp:revision>
  <dcterms:created xsi:type="dcterms:W3CDTF">2022-02-07T08:44:00Z</dcterms:created>
  <dcterms:modified xsi:type="dcterms:W3CDTF">2024-08-16T12:28:00Z</dcterms:modified>
</cp:coreProperties>
</file>